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D199E" w14:textId="77777777" w:rsidR="00966EB6" w:rsidRPr="00897712" w:rsidRDefault="00966EB6" w:rsidP="00966EB6">
      <w:pPr>
        <w:pStyle w:val="3"/>
        <w:numPr>
          <w:ilvl w:val="0"/>
          <w:numId w:val="0"/>
        </w:numPr>
        <w:jc w:val="right"/>
        <w:rPr>
          <w:rFonts w:ascii="Times New Roman" w:hAnsi="Times New Roman" w:cs="Times New Roman"/>
          <w:i/>
          <w:iCs/>
        </w:rPr>
      </w:pPr>
      <w:r w:rsidRPr="00897712">
        <w:rPr>
          <w:rFonts w:ascii="Times New Roman" w:hAnsi="Times New Roman" w:cs="Times New Roman"/>
          <w:i/>
          <w:iCs/>
        </w:rPr>
        <w:t>Приложение № 12</w:t>
      </w:r>
    </w:p>
    <w:p w14:paraId="785C8169" w14:textId="77777777" w:rsidR="00966EB6" w:rsidRPr="00897712" w:rsidRDefault="00966EB6" w:rsidP="00966EB6">
      <w:pPr>
        <w:pStyle w:val="Style"/>
        <w:keepNext/>
        <w:spacing w:before="120"/>
        <w:ind w:right="142"/>
      </w:pPr>
    </w:p>
    <w:p w14:paraId="0FDD9022" w14:textId="77777777" w:rsidR="00966EB6" w:rsidRPr="00897712" w:rsidRDefault="00966EB6" w:rsidP="00966EB6">
      <w:pPr>
        <w:pStyle w:val="1"/>
        <w:spacing w:line="276" w:lineRule="auto"/>
        <w:ind w:left="0" w:firstLine="0"/>
        <w:jc w:val="both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897712">
        <w:rPr>
          <w:rFonts w:ascii="Times New Roman" w:hAnsi="Times New Roman" w:cs="Times New Roman"/>
          <w:bCs w:val="0"/>
          <w:i/>
          <w:iCs/>
          <w:sz w:val="24"/>
          <w:szCs w:val="24"/>
        </w:rPr>
        <w:t>Инструкция за гасене на малки пожари</w:t>
      </w:r>
    </w:p>
    <w:p w14:paraId="41EF2CE9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  <w:r w:rsidRPr="00897712">
        <w:rPr>
          <w:kern w:val="0"/>
          <w:sz w:val="22"/>
          <w:szCs w:val="22"/>
          <w:lang w:eastAsia="bg-BG"/>
        </w:rPr>
        <w:t>Как се използва пожарогасител ?</w:t>
      </w:r>
    </w:p>
    <w:p w14:paraId="0F9AC834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  <w:r w:rsidRPr="00897712">
        <w:rPr>
          <w:kern w:val="0"/>
          <w:sz w:val="22"/>
          <w:szCs w:val="22"/>
          <w:lang w:eastAsia="bg-BG"/>
        </w:rPr>
        <w:t xml:space="preserve">Пожарогасителите са устройства, предназначени да гасят пожари. Пожарогасителите работят въз основа на специални </w:t>
      </w:r>
      <w:proofErr w:type="spellStart"/>
      <w:r w:rsidRPr="00897712">
        <w:rPr>
          <w:kern w:val="0"/>
          <w:sz w:val="22"/>
          <w:szCs w:val="22"/>
          <w:lang w:eastAsia="bg-BG"/>
        </w:rPr>
        <w:t>гасителни</w:t>
      </w:r>
      <w:proofErr w:type="spellEnd"/>
      <w:r w:rsidRPr="00897712">
        <w:rPr>
          <w:kern w:val="0"/>
          <w:sz w:val="22"/>
          <w:szCs w:val="22"/>
          <w:lang w:eastAsia="bg-BG"/>
        </w:rPr>
        <w:t xml:space="preserve"> вещества.</w:t>
      </w:r>
    </w:p>
    <w:p w14:paraId="3FFF3966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  <w:r w:rsidRPr="00897712">
        <w:rPr>
          <w:kern w:val="0"/>
          <w:sz w:val="22"/>
          <w:szCs w:val="22"/>
          <w:lang w:eastAsia="bg-BG"/>
        </w:rPr>
        <w:t>Принципът на работа на пожарогасителите е следният:</w:t>
      </w:r>
    </w:p>
    <w:p w14:paraId="3D49D4F9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  <w:r w:rsidRPr="00897712">
        <w:rPr>
          <w:kern w:val="0"/>
          <w:sz w:val="22"/>
          <w:szCs w:val="22"/>
          <w:lang w:eastAsia="bg-BG"/>
        </w:rPr>
        <w:t xml:space="preserve">– Издърпва се щифта, за да се отключи устройството, пожарогасителя се насочва, след което се натиска ръкохватката. Започва освобождаването на </w:t>
      </w:r>
      <w:proofErr w:type="spellStart"/>
      <w:r w:rsidRPr="00897712">
        <w:rPr>
          <w:kern w:val="0"/>
          <w:sz w:val="22"/>
          <w:szCs w:val="22"/>
          <w:lang w:eastAsia="bg-BG"/>
        </w:rPr>
        <w:t>гасителното</w:t>
      </w:r>
      <w:proofErr w:type="spellEnd"/>
      <w:r w:rsidRPr="00897712">
        <w:rPr>
          <w:kern w:val="0"/>
          <w:sz w:val="22"/>
          <w:szCs w:val="22"/>
          <w:lang w:eastAsia="bg-BG"/>
        </w:rPr>
        <w:t xml:space="preserve"> вещество, което трябва да бъде изпратено директно до източника на огън. Като такива вещества могат да се използват пяна, </w:t>
      </w:r>
      <w:hyperlink r:id="rId5" w:tgtFrame="_blank" w:tooltip="въглероден диоксид" w:history="1">
        <w:r w:rsidRPr="00897712">
          <w:rPr>
            <w:kern w:val="0"/>
            <w:sz w:val="22"/>
            <w:szCs w:val="22"/>
            <w:lang w:eastAsia="bg-BG"/>
          </w:rPr>
          <w:t>въглероден диоксид</w:t>
        </w:r>
      </w:hyperlink>
      <w:r w:rsidRPr="00897712">
        <w:rPr>
          <w:kern w:val="0"/>
          <w:sz w:val="22"/>
          <w:szCs w:val="22"/>
          <w:lang w:eastAsia="bg-BG"/>
        </w:rPr>
        <w:t>, фреон или прах.</w:t>
      </w:r>
    </w:p>
    <w:p w14:paraId="547C22E8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</w:p>
    <w:p w14:paraId="3953FEF1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  <w:r w:rsidRPr="00897712">
        <w:rPr>
          <w:noProof/>
          <w:kern w:val="0"/>
          <w:sz w:val="22"/>
          <w:szCs w:val="22"/>
          <w:lang w:eastAsia="bg-BG"/>
        </w:rPr>
        <w:drawing>
          <wp:inline distT="0" distB="0" distL="0" distR="0" wp14:anchorId="4DD242D4" wp14:editId="165A9988">
            <wp:extent cx="2676525" cy="11334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712">
        <w:rPr>
          <w:kern w:val="0"/>
          <w:sz w:val="22"/>
          <w:szCs w:val="22"/>
          <w:lang w:eastAsia="bg-BG"/>
        </w:rPr>
        <w:t xml:space="preserve"> </w:t>
      </w:r>
      <w:r w:rsidRPr="00897712">
        <w:rPr>
          <w:noProof/>
          <w:kern w:val="0"/>
          <w:sz w:val="22"/>
          <w:szCs w:val="22"/>
          <w:lang w:eastAsia="bg-BG"/>
        </w:rPr>
        <w:drawing>
          <wp:inline distT="0" distB="0" distL="0" distR="0" wp14:anchorId="2CC0BA11" wp14:editId="78AEF8D6">
            <wp:extent cx="1428750" cy="1428750"/>
            <wp:effectExtent l="0" t="0" r="0" b="0"/>
            <wp:docPr id="4" name="Picture 4" descr="Как се използва пожарогаси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е използва пожарогасите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232A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  <w:r w:rsidRPr="00897712">
        <w:rPr>
          <w:kern w:val="0"/>
          <w:sz w:val="22"/>
          <w:szCs w:val="22"/>
          <w:lang w:eastAsia="bg-BG"/>
        </w:rPr>
        <w:t>Как се използва пожарогасител</w:t>
      </w:r>
    </w:p>
    <w:p w14:paraId="3056CEA9" w14:textId="3376E4BF" w:rsidR="00966EB6" w:rsidRPr="00783A44" w:rsidRDefault="00966EB6" w:rsidP="00966EB6">
      <w:pPr>
        <w:pStyle w:val="Style"/>
        <w:keepNext/>
        <w:spacing w:before="120"/>
        <w:ind w:left="0" w:right="142" w:firstLine="0"/>
        <w:rPr>
          <w:kern w:val="0"/>
          <w:sz w:val="22"/>
          <w:szCs w:val="22"/>
          <w:lang w:eastAsia="bg-BG"/>
        </w:rPr>
      </w:pPr>
      <w:r w:rsidRPr="00897712">
        <w:rPr>
          <w:kern w:val="0"/>
          <w:sz w:val="22"/>
          <w:szCs w:val="22"/>
          <w:lang w:eastAsia="bg-BG"/>
        </w:rPr>
        <w:t>Инструкции, как се използва пожарогасител има на всеки един такъв. Затова преди употреба внимателно ги разгледайте.</w:t>
      </w:r>
      <w:r>
        <w:rPr>
          <w:kern w:val="0"/>
          <w:sz w:val="22"/>
          <w:szCs w:val="22"/>
          <w:lang w:eastAsia="bg-BG"/>
        </w:rPr>
        <w:t xml:space="preserve"> </w:t>
      </w:r>
      <w:r w:rsidRPr="00897712">
        <w:rPr>
          <w:kern w:val="0"/>
          <w:sz w:val="22"/>
          <w:szCs w:val="22"/>
          <w:lang w:eastAsia="bg-BG"/>
        </w:rPr>
        <w:t>Не се отнасяйте формално към пожарогасителите, тъй като в даден момент те могат да спасят Вашия живот и този на близките Ви, да опазят и съхранят най</w:t>
      </w:r>
      <w:r>
        <w:rPr>
          <w:kern w:val="0"/>
          <w:sz w:val="22"/>
          <w:szCs w:val="22"/>
          <w:lang w:eastAsia="bg-BG"/>
        </w:rPr>
        <w:t>-</w:t>
      </w:r>
      <w:r w:rsidRPr="00897712">
        <w:rPr>
          <w:kern w:val="0"/>
          <w:sz w:val="22"/>
          <w:szCs w:val="22"/>
          <w:lang w:eastAsia="bg-BG"/>
        </w:rPr>
        <w:t>важното Ви.</w:t>
      </w:r>
      <w:r w:rsidRPr="00897712">
        <w:rPr>
          <w:noProof/>
          <w:sz w:val="22"/>
          <w:szCs w:val="22"/>
          <w:lang w:eastAsia="bg-BG"/>
        </w:rPr>
        <w:t xml:space="preserve"> </w:t>
      </w:r>
    </w:p>
    <w:p w14:paraId="32238577" w14:textId="77777777" w:rsidR="00966EB6" w:rsidRDefault="00966EB6" w:rsidP="00966EB6">
      <w:pPr>
        <w:pStyle w:val="1"/>
        <w:spacing w:line="276" w:lineRule="auto"/>
        <w:ind w:left="0" w:firstLine="0"/>
        <w:jc w:val="both"/>
        <w:rPr>
          <w:rFonts w:ascii="Times New Roman" w:hAnsi="Times New Roman" w:cs="Times New Roman"/>
          <w:bCs w:val="0"/>
          <w:i/>
          <w:iCs/>
          <w:sz w:val="22"/>
          <w:szCs w:val="22"/>
        </w:rPr>
      </w:pPr>
      <w:r w:rsidRPr="00897712">
        <w:rPr>
          <w:noProof/>
          <w:sz w:val="22"/>
          <w:szCs w:val="22"/>
          <w:lang w:eastAsia="bg-BG"/>
        </w:rPr>
        <w:drawing>
          <wp:inline distT="0" distB="0" distL="0" distR="0" wp14:anchorId="1B83B80B" wp14:editId="56EDCCF6">
            <wp:extent cx="3343046" cy="3466576"/>
            <wp:effectExtent l="0" t="0" r="0" b="63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831" cy="350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E797" w14:textId="341C061E" w:rsidR="00966EB6" w:rsidRPr="00897712" w:rsidRDefault="00966EB6" w:rsidP="00966EB6">
      <w:pPr>
        <w:pStyle w:val="1"/>
        <w:spacing w:line="276" w:lineRule="auto"/>
        <w:ind w:left="0" w:firstLine="0"/>
        <w:jc w:val="both"/>
        <w:rPr>
          <w:rFonts w:ascii="Times New Roman" w:hAnsi="Times New Roman" w:cs="Times New Roman"/>
          <w:bCs w:val="0"/>
          <w:i/>
          <w:iCs/>
          <w:sz w:val="22"/>
          <w:szCs w:val="22"/>
        </w:rPr>
      </w:pPr>
      <w:r w:rsidRPr="00897712">
        <w:rPr>
          <w:rFonts w:ascii="Times New Roman" w:hAnsi="Times New Roman" w:cs="Times New Roman"/>
          <w:bCs w:val="0"/>
          <w:i/>
          <w:iCs/>
          <w:sz w:val="22"/>
          <w:szCs w:val="22"/>
        </w:rPr>
        <w:t xml:space="preserve">Действия с </w:t>
      </w:r>
      <w:proofErr w:type="spellStart"/>
      <w:r w:rsidRPr="00897712">
        <w:rPr>
          <w:rFonts w:ascii="Times New Roman" w:hAnsi="Times New Roman" w:cs="Times New Roman"/>
          <w:bCs w:val="0"/>
          <w:i/>
          <w:iCs/>
          <w:sz w:val="22"/>
          <w:szCs w:val="22"/>
        </w:rPr>
        <w:t>пожаротехнически</w:t>
      </w:r>
      <w:proofErr w:type="spellEnd"/>
      <w:r w:rsidRPr="00897712">
        <w:rPr>
          <w:rFonts w:ascii="Times New Roman" w:hAnsi="Times New Roman" w:cs="Times New Roman"/>
          <w:bCs w:val="0"/>
          <w:i/>
          <w:iCs/>
          <w:sz w:val="22"/>
          <w:szCs w:val="22"/>
        </w:rPr>
        <w:t xml:space="preserve"> средства за първоначално гасене</w:t>
      </w:r>
    </w:p>
    <w:p w14:paraId="5ABB3630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ind w:left="450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Пожарогасител с прах 6 кг</w:t>
      </w:r>
    </w:p>
    <w:p w14:paraId="5B1AC154" w14:textId="77777777" w:rsidR="00966EB6" w:rsidRPr="00897712" w:rsidRDefault="00966EB6" w:rsidP="00966EB6">
      <w:pPr>
        <w:widowControl/>
        <w:numPr>
          <w:ilvl w:val="0"/>
          <w:numId w:val="2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lastRenderedPageBreak/>
        <w:t>Разкъсва се пломбата.</w:t>
      </w:r>
    </w:p>
    <w:p w14:paraId="2C7790F4" w14:textId="77777777" w:rsidR="00966EB6" w:rsidRPr="00897712" w:rsidRDefault="00966EB6" w:rsidP="00966EB6">
      <w:pPr>
        <w:widowControl/>
        <w:numPr>
          <w:ilvl w:val="0"/>
          <w:numId w:val="2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Пожарогасителят се държи във вертикално положение.</w:t>
      </w:r>
    </w:p>
    <w:p w14:paraId="0200A787" w14:textId="77777777" w:rsidR="00966EB6" w:rsidRPr="00897712" w:rsidRDefault="00966EB6" w:rsidP="00966EB6">
      <w:pPr>
        <w:widowControl/>
        <w:numPr>
          <w:ilvl w:val="0"/>
          <w:numId w:val="2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Изважда се предпазния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шплент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.</w:t>
      </w:r>
    </w:p>
    <w:p w14:paraId="6E279313" w14:textId="77777777" w:rsidR="00966EB6" w:rsidRPr="00897712" w:rsidRDefault="00966EB6" w:rsidP="00966EB6">
      <w:pPr>
        <w:widowControl/>
        <w:numPr>
          <w:ilvl w:val="0"/>
          <w:numId w:val="2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Натиска се с длан върху пусковия лост.</w:t>
      </w:r>
    </w:p>
    <w:p w14:paraId="7F42201C" w14:textId="77777777" w:rsidR="00966EB6" w:rsidRPr="00897712" w:rsidRDefault="00966EB6" w:rsidP="00966EB6">
      <w:pPr>
        <w:widowControl/>
        <w:numPr>
          <w:ilvl w:val="0"/>
          <w:numId w:val="2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Праховата струя чрез маркуча се насочва малко над основата на пламъците.</w:t>
      </w:r>
    </w:p>
    <w:p w14:paraId="26D6CBC8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u w:val="single"/>
          <w:bdr w:val="none" w:sz="0" w:space="0" w:color="auto" w:frame="1"/>
          <w:lang w:eastAsia="bg-BG"/>
        </w:rPr>
        <w:t>Забележка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: При гасене на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ел.инсталации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под напрежение трябва да се действа от разстояние не по-малко от 2,00 метра.</w:t>
      </w:r>
    </w:p>
    <w:p w14:paraId="19548A01" w14:textId="77777777" w:rsidR="00966EB6" w:rsidRPr="00897712" w:rsidRDefault="00966EB6" w:rsidP="00966EB6">
      <w:pPr>
        <w:widowControl/>
        <w:suppressAutoHyphens w:val="0"/>
        <w:autoSpaceDE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>
        <w:rPr>
          <w:rFonts w:ascii="Times New Roman" w:hAnsi="Times New Roman" w:cs="Times New Roman"/>
          <w:kern w:val="0"/>
          <w:sz w:val="22"/>
          <w:szCs w:val="22"/>
          <w:lang w:eastAsia="bg-BG"/>
        </w:rPr>
        <w:pict w14:anchorId="6D626140">
          <v:rect id="_x0000_i1025" style="width:0;height:.75pt" o:hralign="center" o:hrstd="t" o:hrnoshade="t" o:hr="t" fillcolor="#ccc" stroked="f"/>
        </w:pict>
      </w:r>
    </w:p>
    <w:p w14:paraId="5B3F13BD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spacing w:before="168" w:after="168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lang w:eastAsia="bg-BG"/>
        </w:rPr>
        <w:t> </w:t>
      </w:r>
    </w:p>
    <w:p w14:paraId="1DE52F86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ind w:left="450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Пожарогасител воден 9 литра</w:t>
      </w:r>
    </w:p>
    <w:p w14:paraId="7C5CF6CD" w14:textId="77777777" w:rsidR="00966EB6" w:rsidRPr="00897712" w:rsidRDefault="00966EB6" w:rsidP="00966EB6">
      <w:pPr>
        <w:widowControl/>
        <w:numPr>
          <w:ilvl w:val="0"/>
          <w:numId w:val="3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Разкъсва се пломбата.</w:t>
      </w:r>
    </w:p>
    <w:p w14:paraId="15750F7C" w14:textId="77777777" w:rsidR="00966EB6" w:rsidRPr="00897712" w:rsidRDefault="00966EB6" w:rsidP="00966EB6">
      <w:pPr>
        <w:widowControl/>
        <w:numPr>
          <w:ilvl w:val="0"/>
          <w:numId w:val="3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Пожарогасителят се държи във вертикално положение.</w:t>
      </w:r>
    </w:p>
    <w:p w14:paraId="46DFC902" w14:textId="77777777" w:rsidR="00966EB6" w:rsidRPr="00897712" w:rsidRDefault="00966EB6" w:rsidP="00966EB6">
      <w:pPr>
        <w:widowControl/>
        <w:numPr>
          <w:ilvl w:val="0"/>
          <w:numId w:val="3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Изважда се предпазния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шплент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.</w:t>
      </w:r>
    </w:p>
    <w:p w14:paraId="122F3E13" w14:textId="77777777" w:rsidR="00966EB6" w:rsidRPr="00897712" w:rsidRDefault="00966EB6" w:rsidP="00966EB6">
      <w:pPr>
        <w:widowControl/>
        <w:numPr>
          <w:ilvl w:val="0"/>
          <w:numId w:val="3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Натиска се с длан върху пусковия лост.</w:t>
      </w:r>
    </w:p>
    <w:p w14:paraId="396D2B68" w14:textId="77777777" w:rsidR="00966EB6" w:rsidRPr="00897712" w:rsidRDefault="00966EB6" w:rsidP="00966EB6">
      <w:pPr>
        <w:widowControl/>
        <w:numPr>
          <w:ilvl w:val="0"/>
          <w:numId w:val="3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Водната струя чрез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струйничето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се насочва към огнището на пожара.</w:t>
      </w:r>
    </w:p>
    <w:p w14:paraId="2C26F9B8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jc w:val="both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u w:val="single"/>
          <w:bdr w:val="none" w:sz="0" w:space="0" w:color="auto" w:frame="1"/>
          <w:lang w:eastAsia="bg-BG"/>
        </w:rPr>
        <w:t>Забележка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: Да не се гасят с вода алкални,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алкалоземни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метали, натриев хидросулфат, електрически инсталации под напрежение. Стига се до фатални последици.</w:t>
      </w:r>
    </w:p>
    <w:p w14:paraId="6E46BF83" w14:textId="77777777" w:rsidR="00966EB6" w:rsidRPr="00897712" w:rsidRDefault="00966EB6" w:rsidP="00966EB6">
      <w:pPr>
        <w:widowControl/>
        <w:suppressAutoHyphens w:val="0"/>
        <w:autoSpaceDE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>
        <w:rPr>
          <w:rFonts w:ascii="Times New Roman" w:hAnsi="Times New Roman" w:cs="Times New Roman"/>
          <w:kern w:val="0"/>
          <w:sz w:val="22"/>
          <w:szCs w:val="22"/>
          <w:lang w:eastAsia="bg-BG"/>
        </w:rPr>
        <w:pict w14:anchorId="7239C4B7">
          <v:rect id="_x0000_i1026" style="width:0;height:.75pt" o:hralign="center" o:hrstd="t" o:hrnoshade="t" o:hr="t" fillcolor="#ccc" stroked="f"/>
        </w:pict>
      </w:r>
    </w:p>
    <w:p w14:paraId="2B2E0338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spacing w:before="168" w:after="168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lang w:eastAsia="bg-BG"/>
        </w:rPr>
        <w:t> </w:t>
      </w:r>
    </w:p>
    <w:p w14:paraId="1F3E5449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ind w:left="450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Пожарогасител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водопенен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9 литра</w:t>
      </w:r>
    </w:p>
    <w:p w14:paraId="35343F4D" w14:textId="77777777" w:rsidR="00966EB6" w:rsidRPr="00897712" w:rsidRDefault="00966EB6" w:rsidP="00966EB6">
      <w:pPr>
        <w:widowControl/>
        <w:numPr>
          <w:ilvl w:val="0"/>
          <w:numId w:val="4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Разкъсва се пломбата.</w:t>
      </w:r>
    </w:p>
    <w:p w14:paraId="306D2B17" w14:textId="77777777" w:rsidR="00966EB6" w:rsidRPr="00897712" w:rsidRDefault="00966EB6" w:rsidP="00966EB6">
      <w:pPr>
        <w:widowControl/>
        <w:numPr>
          <w:ilvl w:val="0"/>
          <w:numId w:val="4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Пожарогасителят се държи във вертикално положение.</w:t>
      </w:r>
    </w:p>
    <w:p w14:paraId="671ADB15" w14:textId="77777777" w:rsidR="00966EB6" w:rsidRPr="00897712" w:rsidRDefault="00966EB6" w:rsidP="00966EB6">
      <w:pPr>
        <w:widowControl/>
        <w:numPr>
          <w:ilvl w:val="0"/>
          <w:numId w:val="4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Изважда се предпазния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шплент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.</w:t>
      </w:r>
    </w:p>
    <w:p w14:paraId="0C53AAA5" w14:textId="77777777" w:rsidR="00966EB6" w:rsidRPr="00897712" w:rsidRDefault="00966EB6" w:rsidP="00966EB6">
      <w:pPr>
        <w:widowControl/>
        <w:numPr>
          <w:ilvl w:val="0"/>
          <w:numId w:val="4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Натиска се с длан върху пусковия лост.</w:t>
      </w:r>
    </w:p>
    <w:p w14:paraId="00C632A5" w14:textId="77777777" w:rsidR="00966EB6" w:rsidRPr="00897712" w:rsidRDefault="00966EB6" w:rsidP="00966EB6">
      <w:pPr>
        <w:widowControl/>
        <w:numPr>
          <w:ilvl w:val="0"/>
          <w:numId w:val="4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Въздухно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-механичната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пенна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струя чрез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пеноструйничето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се насочва към горящият обект.</w:t>
      </w:r>
    </w:p>
    <w:p w14:paraId="4E9187FB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u w:val="single"/>
          <w:bdr w:val="none" w:sz="0" w:space="0" w:color="auto" w:frame="1"/>
          <w:lang w:eastAsia="bg-BG"/>
        </w:rPr>
        <w:t>Забележка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: Предпазване от попадане на пяна върху очите.</w:t>
      </w:r>
    </w:p>
    <w:p w14:paraId="401A9030" w14:textId="77777777" w:rsidR="00966EB6" w:rsidRPr="00897712" w:rsidRDefault="00966EB6" w:rsidP="00966EB6">
      <w:pPr>
        <w:widowControl/>
        <w:suppressAutoHyphens w:val="0"/>
        <w:autoSpaceDE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>
        <w:rPr>
          <w:rFonts w:ascii="Times New Roman" w:hAnsi="Times New Roman" w:cs="Times New Roman"/>
          <w:kern w:val="0"/>
          <w:sz w:val="22"/>
          <w:szCs w:val="22"/>
          <w:lang w:eastAsia="bg-BG"/>
        </w:rPr>
        <w:pict w14:anchorId="2D3C930C">
          <v:rect id="_x0000_i1027" style="width:0;height:.75pt" o:hralign="center" o:hrstd="t" o:hrnoshade="t" o:hr="t" fillcolor="#ccc" stroked="f"/>
        </w:pict>
      </w:r>
    </w:p>
    <w:p w14:paraId="561A44DF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spacing w:before="168" w:after="168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lang w:eastAsia="bg-BG"/>
        </w:rPr>
        <w:t> </w:t>
      </w:r>
    </w:p>
    <w:p w14:paraId="48D10B22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ind w:left="450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Пожарогасител с въглероден двуокис СО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vertAlign w:val="subscript"/>
          <w:lang w:eastAsia="bg-BG"/>
        </w:rPr>
        <w:t>2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 5 кг.</w:t>
      </w:r>
    </w:p>
    <w:p w14:paraId="16A4F551" w14:textId="77777777" w:rsidR="00966EB6" w:rsidRPr="00897712" w:rsidRDefault="00966EB6" w:rsidP="00966EB6">
      <w:pPr>
        <w:widowControl/>
        <w:numPr>
          <w:ilvl w:val="0"/>
          <w:numId w:val="5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Отвива се вентилът с едната ръка (за по новите модели: разкъсва се пломбата, изважда се предпазния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шплент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, натиска се с длан върху пусковия лост)</w:t>
      </w:r>
    </w:p>
    <w:p w14:paraId="5163CF5C" w14:textId="77777777" w:rsidR="00966EB6" w:rsidRPr="00897712" w:rsidRDefault="00966EB6" w:rsidP="00966EB6">
      <w:pPr>
        <w:widowControl/>
        <w:numPr>
          <w:ilvl w:val="0"/>
          <w:numId w:val="5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Пожарогасителят се държи във вертикално положение.</w:t>
      </w:r>
    </w:p>
    <w:p w14:paraId="7D16D954" w14:textId="77777777" w:rsidR="00966EB6" w:rsidRPr="00897712" w:rsidRDefault="00966EB6" w:rsidP="00966EB6">
      <w:pPr>
        <w:widowControl/>
        <w:numPr>
          <w:ilvl w:val="0"/>
          <w:numId w:val="5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Хваща се дръжката на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снегообразувателя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 другата ръка.</w:t>
      </w:r>
    </w:p>
    <w:p w14:paraId="709C74B5" w14:textId="77777777" w:rsidR="00966EB6" w:rsidRPr="00897712" w:rsidRDefault="00966EB6" w:rsidP="00966EB6">
      <w:pPr>
        <w:widowControl/>
        <w:numPr>
          <w:ilvl w:val="0"/>
          <w:numId w:val="5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Снегообразувателят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се насочва встрани от горящия предмет, докато излезе въздуха от него и от бронирания шланг.</w:t>
      </w:r>
    </w:p>
    <w:p w14:paraId="3D363412" w14:textId="77777777" w:rsidR="00966EB6" w:rsidRPr="00897712" w:rsidRDefault="00966EB6" w:rsidP="00966EB6">
      <w:pPr>
        <w:widowControl/>
        <w:numPr>
          <w:ilvl w:val="0"/>
          <w:numId w:val="5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След като започне да излиза СО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vertAlign w:val="subscript"/>
          <w:lang w:eastAsia="bg-BG"/>
        </w:rPr>
        <w:t>2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, струята чрез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снегообразувателя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се насочва към горящия обект.</w:t>
      </w:r>
    </w:p>
    <w:p w14:paraId="63787B2A" w14:textId="77777777" w:rsidR="00966EB6" w:rsidRPr="00897712" w:rsidRDefault="00966EB6" w:rsidP="00966EB6">
      <w:pPr>
        <w:widowControl/>
        <w:numPr>
          <w:ilvl w:val="0"/>
          <w:numId w:val="5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След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загасяне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на пожара вентилът се завива.</w:t>
      </w:r>
    </w:p>
    <w:p w14:paraId="2019F84A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u w:val="single"/>
          <w:bdr w:val="none" w:sz="0" w:space="0" w:color="auto" w:frame="1"/>
          <w:lang w:eastAsia="bg-BG"/>
        </w:rPr>
        <w:t>Забележка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: Да не се пръска срещу човек – причинява изгаряния от ниската температура на СО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vertAlign w:val="subscript"/>
          <w:lang w:eastAsia="bg-BG"/>
        </w:rPr>
        <w:t>2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.</w:t>
      </w:r>
    </w:p>
    <w:p w14:paraId="1F56F64B" w14:textId="77777777" w:rsidR="00966EB6" w:rsidRPr="00897712" w:rsidRDefault="00966EB6" w:rsidP="00966EB6">
      <w:pPr>
        <w:widowControl/>
        <w:suppressAutoHyphens w:val="0"/>
        <w:autoSpaceDE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>
        <w:rPr>
          <w:rFonts w:ascii="Times New Roman" w:hAnsi="Times New Roman" w:cs="Times New Roman"/>
          <w:kern w:val="0"/>
          <w:sz w:val="22"/>
          <w:szCs w:val="22"/>
          <w:lang w:eastAsia="bg-BG"/>
        </w:rPr>
        <w:pict w14:anchorId="07E202DD">
          <v:rect id="_x0000_i1028" style="width:0;height:.75pt" o:hralign="center" o:hrstd="t" o:hrnoshade="t" o:hr="t" fillcolor="#ccc" stroked="f"/>
        </w:pict>
      </w:r>
    </w:p>
    <w:p w14:paraId="663352B1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spacing w:before="168" w:after="168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lang w:eastAsia="bg-BG"/>
        </w:rPr>
        <w:t> </w:t>
      </w:r>
    </w:p>
    <w:p w14:paraId="59F83A06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ind w:left="450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Вътрешен пожарен кран</w:t>
      </w:r>
    </w:p>
    <w:p w14:paraId="22D6DD56" w14:textId="77777777" w:rsidR="00966EB6" w:rsidRPr="00897712" w:rsidRDefault="00966EB6" w:rsidP="00966EB6">
      <w:pPr>
        <w:widowControl/>
        <w:numPr>
          <w:ilvl w:val="0"/>
          <w:numId w:val="6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Отваря се вратичката на касетата</w:t>
      </w:r>
    </w:p>
    <w:p w14:paraId="27F5E7F6" w14:textId="77777777" w:rsidR="00966EB6" w:rsidRPr="00897712" w:rsidRDefault="00966EB6" w:rsidP="00966EB6">
      <w:pPr>
        <w:widowControl/>
        <w:numPr>
          <w:ilvl w:val="0"/>
          <w:numId w:val="6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Развива се маркучът от макарата.</w:t>
      </w:r>
    </w:p>
    <w:p w14:paraId="1FD0994B" w14:textId="77777777" w:rsidR="00966EB6" w:rsidRPr="00897712" w:rsidRDefault="00966EB6" w:rsidP="00966EB6">
      <w:pPr>
        <w:widowControl/>
        <w:numPr>
          <w:ilvl w:val="0"/>
          <w:numId w:val="6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Изправя се линията от усуквания.</w:t>
      </w:r>
    </w:p>
    <w:p w14:paraId="20958C51" w14:textId="77777777" w:rsidR="00966EB6" w:rsidRPr="00897712" w:rsidRDefault="00966EB6" w:rsidP="00966EB6">
      <w:pPr>
        <w:widowControl/>
        <w:numPr>
          <w:ilvl w:val="0"/>
          <w:numId w:val="6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Отваря се крана за пускане на водата.</w:t>
      </w:r>
    </w:p>
    <w:p w14:paraId="2434D080" w14:textId="77777777" w:rsidR="00966EB6" w:rsidRPr="00897712" w:rsidRDefault="00966EB6" w:rsidP="00966EB6">
      <w:pPr>
        <w:widowControl/>
        <w:numPr>
          <w:ilvl w:val="0"/>
          <w:numId w:val="6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Водната струя чрез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струйника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се насочва към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отнището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на пожара.</w:t>
      </w:r>
    </w:p>
    <w:p w14:paraId="192F8682" w14:textId="77777777" w:rsidR="00966EB6" w:rsidRPr="00897712" w:rsidRDefault="00966EB6" w:rsidP="00966EB6">
      <w:pPr>
        <w:widowControl/>
        <w:numPr>
          <w:ilvl w:val="0"/>
          <w:numId w:val="6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От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струйника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се регулира силата на струята и вида й – разпръсната или сбита.</w:t>
      </w:r>
    </w:p>
    <w:p w14:paraId="4F47F20E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jc w:val="both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u w:val="single"/>
          <w:bdr w:val="none" w:sz="0" w:space="0" w:color="auto" w:frame="1"/>
          <w:lang w:eastAsia="bg-BG"/>
        </w:rPr>
        <w:t>Забележка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: Да не се гасят с вода електрически инсталации под напрежение. Стига се до фатални последици.</w:t>
      </w:r>
    </w:p>
    <w:p w14:paraId="161DF235" w14:textId="77777777" w:rsidR="00966EB6" w:rsidRPr="00897712" w:rsidRDefault="00966EB6" w:rsidP="00966EB6">
      <w:pPr>
        <w:widowControl/>
        <w:suppressAutoHyphens w:val="0"/>
        <w:autoSpaceDE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>
        <w:rPr>
          <w:rFonts w:ascii="Times New Roman" w:hAnsi="Times New Roman" w:cs="Times New Roman"/>
          <w:kern w:val="0"/>
          <w:sz w:val="22"/>
          <w:szCs w:val="22"/>
          <w:lang w:eastAsia="bg-BG"/>
        </w:rPr>
        <w:pict w14:anchorId="0494810D">
          <v:rect id="_x0000_i1029" style="width:0;height:.75pt" o:hralign="center" o:hrstd="t" o:hrnoshade="t" o:hr="t" fillcolor="#ccc" stroked="f"/>
        </w:pict>
      </w:r>
    </w:p>
    <w:p w14:paraId="15E19D0B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spacing w:before="168" w:after="168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lang w:eastAsia="bg-BG"/>
        </w:rPr>
        <w:t> </w:t>
      </w:r>
    </w:p>
    <w:p w14:paraId="0B5274E8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ind w:left="450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lastRenderedPageBreak/>
        <w:t>Возим пожарогасител с прах 100 кг</w:t>
      </w:r>
    </w:p>
    <w:p w14:paraId="755BADD0" w14:textId="77777777" w:rsidR="00966EB6" w:rsidRPr="00897712" w:rsidRDefault="00966EB6" w:rsidP="00966EB6">
      <w:pPr>
        <w:widowControl/>
        <w:numPr>
          <w:ilvl w:val="0"/>
          <w:numId w:val="7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Разкъсва се пломбата.</w:t>
      </w:r>
    </w:p>
    <w:p w14:paraId="5927F3FB" w14:textId="77777777" w:rsidR="00966EB6" w:rsidRPr="00897712" w:rsidRDefault="00966EB6" w:rsidP="00966EB6">
      <w:pPr>
        <w:widowControl/>
        <w:numPr>
          <w:ilvl w:val="0"/>
          <w:numId w:val="7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Пуска се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прахта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под налягане към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струйника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тип пистолет.</w:t>
      </w:r>
    </w:p>
    <w:p w14:paraId="6CC7C1EB" w14:textId="77777777" w:rsidR="00966EB6" w:rsidRPr="00897712" w:rsidRDefault="00966EB6" w:rsidP="00966EB6">
      <w:pPr>
        <w:widowControl/>
        <w:numPr>
          <w:ilvl w:val="0"/>
          <w:numId w:val="7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Натиска се спусъка на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струйника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.</w:t>
      </w:r>
    </w:p>
    <w:p w14:paraId="46673720" w14:textId="77777777" w:rsidR="00966EB6" w:rsidRPr="00897712" w:rsidRDefault="00966EB6" w:rsidP="00966EB6">
      <w:pPr>
        <w:widowControl/>
        <w:numPr>
          <w:ilvl w:val="0"/>
          <w:numId w:val="7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Праховата струя чрез </w:t>
      </w:r>
      <w:proofErr w:type="spellStart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струйника</w:t>
      </w:r>
      <w:proofErr w:type="spellEnd"/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 xml:space="preserve"> се насочва малко над основата на пламъците.</w:t>
      </w:r>
    </w:p>
    <w:p w14:paraId="00BAB00E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u w:val="single"/>
          <w:bdr w:val="none" w:sz="0" w:space="0" w:color="auto" w:frame="1"/>
          <w:lang w:eastAsia="bg-BG"/>
        </w:rPr>
        <w:t>Забележка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: При гасене на електрически инсталации под напрежение трябва да се действа от разстояние не по-малко от 2,00 метра.</w:t>
      </w:r>
    </w:p>
    <w:p w14:paraId="1500AC01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 </w:t>
      </w:r>
    </w:p>
    <w:p w14:paraId="55D36E91" w14:textId="77777777" w:rsidR="00966EB6" w:rsidRPr="00897712" w:rsidRDefault="00966EB6" w:rsidP="00966EB6">
      <w:pPr>
        <w:widowControl/>
        <w:suppressAutoHyphens w:val="0"/>
        <w:autoSpaceDE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>
        <w:rPr>
          <w:rFonts w:ascii="Times New Roman" w:hAnsi="Times New Roman" w:cs="Times New Roman"/>
          <w:kern w:val="0"/>
          <w:sz w:val="22"/>
          <w:szCs w:val="22"/>
          <w:lang w:eastAsia="bg-BG"/>
        </w:rPr>
        <w:pict w14:anchorId="50277C01">
          <v:rect id="_x0000_i1030" style="width:0;height:.75pt" o:hralign="center" o:hrstd="t" o:hrnoshade="t" o:hr="t" fillcolor="#ccc" stroked="f"/>
        </w:pict>
      </w:r>
    </w:p>
    <w:p w14:paraId="2B458B9A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spacing w:before="168" w:after="168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lang w:eastAsia="bg-BG"/>
        </w:rPr>
        <w:t> </w:t>
      </w:r>
    </w:p>
    <w:p w14:paraId="260969B7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ind w:left="450"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Противопожарно одеяло с размер не по-малък от 1,5/1,5 метра – лек и тежък тип</w:t>
      </w:r>
    </w:p>
    <w:p w14:paraId="522951FE" w14:textId="77777777" w:rsidR="00966EB6" w:rsidRPr="00897712" w:rsidRDefault="00966EB6" w:rsidP="00966EB6">
      <w:pPr>
        <w:widowControl/>
        <w:numPr>
          <w:ilvl w:val="0"/>
          <w:numId w:val="8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Изважда се от пакета.</w:t>
      </w:r>
    </w:p>
    <w:p w14:paraId="163B662D" w14:textId="77777777" w:rsidR="00966EB6" w:rsidRPr="00897712" w:rsidRDefault="00966EB6" w:rsidP="00966EB6">
      <w:pPr>
        <w:widowControl/>
        <w:numPr>
          <w:ilvl w:val="0"/>
          <w:numId w:val="8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Разгъва се.</w:t>
      </w:r>
    </w:p>
    <w:p w14:paraId="7FCB8B35" w14:textId="77777777" w:rsidR="00966EB6" w:rsidRPr="00897712" w:rsidRDefault="00966EB6" w:rsidP="00966EB6">
      <w:pPr>
        <w:widowControl/>
        <w:numPr>
          <w:ilvl w:val="0"/>
          <w:numId w:val="8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Внимателно от разстояние се покрива горящият обект.</w:t>
      </w:r>
    </w:p>
    <w:p w14:paraId="3EA87FAB" w14:textId="77777777" w:rsidR="00966EB6" w:rsidRPr="00897712" w:rsidRDefault="00966EB6" w:rsidP="00966EB6">
      <w:pPr>
        <w:widowControl/>
        <w:numPr>
          <w:ilvl w:val="0"/>
          <w:numId w:val="8"/>
        </w:numPr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Покриването трябва да се извърши, така че да преустанови достъпа на окислител до горящия обект.</w:t>
      </w:r>
    </w:p>
    <w:p w14:paraId="61369012" w14:textId="77777777" w:rsidR="00966EB6" w:rsidRPr="00897712" w:rsidRDefault="00966EB6" w:rsidP="00966EB6">
      <w:pPr>
        <w:widowControl/>
        <w:shd w:val="clear" w:color="auto" w:fill="F9F9F9"/>
        <w:suppressAutoHyphens w:val="0"/>
        <w:autoSpaceDE/>
        <w:textAlignment w:val="baseline"/>
        <w:rPr>
          <w:rFonts w:ascii="Times New Roman" w:hAnsi="Times New Roman" w:cs="Times New Roman"/>
          <w:kern w:val="0"/>
          <w:sz w:val="22"/>
          <w:szCs w:val="22"/>
          <w:lang w:eastAsia="bg-BG"/>
        </w:rPr>
      </w:pPr>
      <w:r w:rsidRPr="00897712">
        <w:rPr>
          <w:rFonts w:ascii="Times New Roman" w:hAnsi="Times New Roman" w:cs="Times New Roman"/>
          <w:kern w:val="0"/>
          <w:sz w:val="22"/>
          <w:szCs w:val="22"/>
          <w:u w:val="single"/>
          <w:bdr w:val="none" w:sz="0" w:space="0" w:color="auto" w:frame="1"/>
          <w:lang w:eastAsia="bg-BG"/>
        </w:rPr>
        <w:t>Забележка</w:t>
      </w:r>
      <w:r w:rsidRPr="00897712">
        <w:rPr>
          <w:rFonts w:ascii="Times New Roman" w:hAnsi="Times New Roman" w:cs="Times New Roman"/>
          <w:kern w:val="0"/>
          <w:sz w:val="22"/>
          <w:szCs w:val="22"/>
          <w:bdr w:val="none" w:sz="0" w:space="0" w:color="auto" w:frame="1"/>
          <w:lang w:eastAsia="bg-BG"/>
        </w:rPr>
        <w:t>: Предпазване на тялото от непосредствен допир с пламък.</w:t>
      </w:r>
    </w:p>
    <w:p w14:paraId="0541F149" w14:textId="77777777" w:rsidR="00966EB6" w:rsidRPr="00897712" w:rsidRDefault="00966EB6" w:rsidP="00966EB6">
      <w:pPr>
        <w:pStyle w:val="Style"/>
        <w:keepNext/>
        <w:spacing w:before="120"/>
        <w:ind w:left="0" w:right="142" w:firstLine="0"/>
        <w:rPr>
          <w:b/>
        </w:rPr>
      </w:pPr>
    </w:p>
    <w:p w14:paraId="7FC26BC8" w14:textId="13EB08FB" w:rsidR="008B5DB6" w:rsidRDefault="00966EB6">
      <w:r w:rsidRPr="00897712">
        <w:rPr>
          <w:noProof/>
          <w:lang w:eastAsia="bg-BG"/>
        </w:rPr>
        <w:drawing>
          <wp:inline distT="0" distB="0" distL="0" distR="0" wp14:anchorId="3AC433F1" wp14:editId="69A39704">
            <wp:extent cx="4953303" cy="56327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40" cy="56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DB6" w:rsidSect="00966EB6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87061F"/>
    <w:multiLevelType w:val="multilevel"/>
    <w:tmpl w:val="E04E9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1C552F"/>
    <w:multiLevelType w:val="multilevel"/>
    <w:tmpl w:val="80B4D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3D1553"/>
    <w:multiLevelType w:val="multilevel"/>
    <w:tmpl w:val="8AE4B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6A0ED8"/>
    <w:multiLevelType w:val="multilevel"/>
    <w:tmpl w:val="368C2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E93CFE"/>
    <w:multiLevelType w:val="multilevel"/>
    <w:tmpl w:val="36F0E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E2410B"/>
    <w:multiLevelType w:val="multilevel"/>
    <w:tmpl w:val="FFE0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A73278"/>
    <w:multiLevelType w:val="multilevel"/>
    <w:tmpl w:val="CDF85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EB6"/>
    <w:rsid w:val="008B5DB6"/>
    <w:rsid w:val="0096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32F47"/>
  <w15:chartTrackingRefBased/>
  <w15:docId w15:val="{825CD645-56CC-46B5-A88C-698C2492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EB6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1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966EB6"/>
    <w:pPr>
      <w:keepNext/>
      <w:numPr>
        <w:numId w:val="1"/>
      </w:numPr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966EB6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66EB6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66EB6"/>
    <w:pPr>
      <w:keepNext/>
      <w:widowControl/>
      <w:numPr>
        <w:ilvl w:val="3"/>
        <w:numId w:val="1"/>
      </w:numPr>
      <w:autoSpaceDE/>
      <w:jc w:val="both"/>
      <w:outlineLvl w:val="3"/>
    </w:pPr>
    <w:rPr>
      <w:rFonts w:ascii="Times New Roman" w:hAnsi="Times New Roman" w:cs="Times New Roman"/>
      <w:b/>
      <w:color w:val="000000"/>
      <w:sz w:val="28"/>
      <w:lang w:val="en-US"/>
    </w:rPr>
  </w:style>
  <w:style w:type="paragraph" w:styleId="5">
    <w:name w:val="heading 5"/>
    <w:basedOn w:val="a"/>
    <w:next w:val="a"/>
    <w:link w:val="50"/>
    <w:qFormat/>
    <w:rsid w:val="00966EB6"/>
    <w:pPr>
      <w:keepNext/>
      <w:widowControl/>
      <w:numPr>
        <w:ilvl w:val="4"/>
        <w:numId w:val="1"/>
      </w:numPr>
      <w:autoSpaceDE/>
      <w:spacing w:line="360" w:lineRule="auto"/>
      <w:jc w:val="both"/>
      <w:outlineLvl w:val="4"/>
    </w:pPr>
    <w:rPr>
      <w:rFonts w:ascii="Times New Roman" w:hAnsi="Times New Roman" w:cs="Times New Roman"/>
      <w:b/>
      <w:bCs/>
      <w:sz w:val="24"/>
      <w:szCs w:val="24"/>
      <w:lang w:val="en-GB"/>
    </w:rPr>
  </w:style>
  <w:style w:type="paragraph" w:styleId="6">
    <w:name w:val="heading 6"/>
    <w:basedOn w:val="a"/>
    <w:next w:val="a"/>
    <w:link w:val="60"/>
    <w:qFormat/>
    <w:rsid w:val="00966EB6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66EB6"/>
    <w:pPr>
      <w:keepNext/>
      <w:widowControl/>
      <w:numPr>
        <w:ilvl w:val="6"/>
        <w:numId w:val="1"/>
      </w:numPr>
      <w:tabs>
        <w:tab w:val="left" w:pos="9639"/>
      </w:tabs>
      <w:autoSpaceDE/>
      <w:ind w:left="0" w:right="220" w:firstLine="0"/>
      <w:jc w:val="both"/>
      <w:outlineLvl w:val="6"/>
    </w:pPr>
    <w:rPr>
      <w:rFonts w:ascii="Times New Roman" w:hAnsi="Times New Roman" w:cs="Times New Roman"/>
      <w:b/>
      <w:color w:val="000000"/>
      <w:sz w:val="28"/>
      <w:lang w:val="en-US"/>
    </w:rPr>
  </w:style>
  <w:style w:type="paragraph" w:styleId="8">
    <w:name w:val="heading 8"/>
    <w:basedOn w:val="a"/>
    <w:next w:val="a"/>
    <w:link w:val="80"/>
    <w:qFormat/>
    <w:rsid w:val="00966EB6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66EB6"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9"/>
    <w:rsid w:val="00966EB6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20">
    <w:name w:val="Заглавие 2 Знак"/>
    <w:basedOn w:val="a0"/>
    <w:link w:val="2"/>
    <w:rsid w:val="00966EB6"/>
    <w:rPr>
      <w:rFonts w:ascii="Arial" w:eastAsia="Times New Roman" w:hAnsi="Arial" w:cs="Arial"/>
      <w:b/>
      <w:bCs/>
      <w:i/>
      <w:iCs/>
      <w:kern w:val="1"/>
      <w:sz w:val="28"/>
      <w:szCs w:val="28"/>
      <w:lang w:eastAsia="zh-CN"/>
    </w:rPr>
  </w:style>
  <w:style w:type="character" w:customStyle="1" w:styleId="30">
    <w:name w:val="Заглавие 3 Знак"/>
    <w:basedOn w:val="a0"/>
    <w:link w:val="3"/>
    <w:rsid w:val="00966EB6"/>
    <w:rPr>
      <w:rFonts w:ascii="Arial" w:eastAsia="Times New Roman" w:hAnsi="Arial" w:cs="Arial"/>
      <w:b/>
      <w:bCs/>
      <w:kern w:val="1"/>
      <w:sz w:val="26"/>
      <w:szCs w:val="26"/>
      <w:lang w:eastAsia="zh-CN"/>
    </w:rPr>
  </w:style>
  <w:style w:type="character" w:customStyle="1" w:styleId="40">
    <w:name w:val="Заглавие 4 Знак"/>
    <w:basedOn w:val="a0"/>
    <w:link w:val="4"/>
    <w:rsid w:val="00966EB6"/>
    <w:rPr>
      <w:rFonts w:ascii="Times New Roman" w:eastAsia="Times New Roman" w:hAnsi="Times New Roman" w:cs="Times New Roman"/>
      <w:b/>
      <w:color w:val="000000"/>
      <w:kern w:val="1"/>
      <w:sz w:val="28"/>
      <w:szCs w:val="20"/>
      <w:lang w:val="en-US" w:eastAsia="zh-CN"/>
    </w:rPr>
  </w:style>
  <w:style w:type="character" w:customStyle="1" w:styleId="50">
    <w:name w:val="Заглавие 5 Знак"/>
    <w:basedOn w:val="a0"/>
    <w:link w:val="5"/>
    <w:rsid w:val="00966EB6"/>
    <w:rPr>
      <w:rFonts w:ascii="Times New Roman" w:eastAsia="Times New Roman" w:hAnsi="Times New Roman" w:cs="Times New Roman"/>
      <w:b/>
      <w:bCs/>
      <w:kern w:val="1"/>
      <w:sz w:val="24"/>
      <w:szCs w:val="24"/>
      <w:lang w:val="en-GB" w:eastAsia="zh-CN"/>
    </w:rPr>
  </w:style>
  <w:style w:type="character" w:customStyle="1" w:styleId="60">
    <w:name w:val="Заглавие 6 Знак"/>
    <w:basedOn w:val="a0"/>
    <w:link w:val="6"/>
    <w:rsid w:val="00966EB6"/>
    <w:rPr>
      <w:rFonts w:ascii="Times New Roman" w:eastAsia="Times New Roman" w:hAnsi="Times New Roman" w:cs="Times New Roman"/>
      <w:b/>
      <w:bCs/>
      <w:kern w:val="1"/>
      <w:lang w:eastAsia="zh-CN"/>
    </w:rPr>
  </w:style>
  <w:style w:type="character" w:customStyle="1" w:styleId="70">
    <w:name w:val="Заглавие 7 Знак"/>
    <w:basedOn w:val="a0"/>
    <w:link w:val="7"/>
    <w:rsid w:val="00966EB6"/>
    <w:rPr>
      <w:rFonts w:ascii="Times New Roman" w:eastAsia="Times New Roman" w:hAnsi="Times New Roman" w:cs="Times New Roman"/>
      <w:b/>
      <w:color w:val="000000"/>
      <w:kern w:val="1"/>
      <w:sz w:val="28"/>
      <w:szCs w:val="20"/>
      <w:lang w:val="en-US" w:eastAsia="zh-CN"/>
    </w:rPr>
  </w:style>
  <w:style w:type="character" w:customStyle="1" w:styleId="80">
    <w:name w:val="Заглавие 8 Знак"/>
    <w:basedOn w:val="a0"/>
    <w:link w:val="8"/>
    <w:rsid w:val="00966EB6"/>
    <w:rPr>
      <w:rFonts w:ascii="Times New Roman" w:eastAsia="Times New Roman" w:hAnsi="Times New Roman" w:cs="Times New Roman"/>
      <w:i/>
      <w:iCs/>
      <w:kern w:val="1"/>
      <w:sz w:val="24"/>
      <w:szCs w:val="24"/>
      <w:lang w:eastAsia="zh-CN"/>
    </w:rPr>
  </w:style>
  <w:style w:type="character" w:customStyle="1" w:styleId="90">
    <w:name w:val="Заглавие 9 Знак"/>
    <w:basedOn w:val="a0"/>
    <w:link w:val="9"/>
    <w:rsid w:val="00966EB6"/>
    <w:rPr>
      <w:rFonts w:ascii="Arial" w:eastAsia="Times New Roman" w:hAnsi="Arial" w:cs="Arial"/>
      <w:kern w:val="1"/>
      <w:lang w:eastAsia="zh-CN"/>
    </w:rPr>
  </w:style>
  <w:style w:type="paragraph" w:customStyle="1" w:styleId="Style">
    <w:name w:val="Style"/>
    <w:uiPriority w:val="99"/>
    <w:rsid w:val="00966EB6"/>
    <w:pPr>
      <w:widowControl w:val="0"/>
      <w:suppressAutoHyphens/>
      <w:autoSpaceDE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bg.wikipedia.org/wiki/%D0%92%D1%8A%D0%B3%D0%BB%D0%B5%D1%80%D0%BE%D0%B4%D0%B5%D0%BD_%D0%B4%D0%B8%D0%BE%D0%BA%D1%81%D0%B8%D0%B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589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</dc:creator>
  <cp:keywords/>
  <dc:description/>
  <cp:lastModifiedBy>Maya</cp:lastModifiedBy>
  <cp:revision>1</cp:revision>
  <dcterms:created xsi:type="dcterms:W3CDTF">2021-11-05T08:36:00Z</dcterms:created>
  <dcterms:modified xsi:type="dcterms:W3CDTF">2021-11-05T08:38:00Z</dcterms:modified>
</cp:coreProperties>
</file>